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86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金坛区第一中学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高三英语</w:t>
      </w:r>
      <w:r>
        <w:rPr>
          <w:rFonts w:hint="eastAsia" w:ascii="宋体" w:hAnsi="宋体" w:eastAsia="宋体" w:cs="宋体"/>
          <w:b/>
          <w:sz w:val="32"/>
          <w:szCs w:val="32"/>
        </w:rPr>
        <w:t>备课组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春学期教学计划</w:t>
      </w:r>
    </w:p>
    <w:p w14:paraId="5B094C44">
      <w:pPr>
        <w:numPr>
          <w:ilvl w:val="0"/>
          <w:numId w:val="1"/>
        </w:numPr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工作计划</w:t>
      </w:r>
    </w:p>
    <w:p w14:paraId="046BB953">
      <w:pPr>
        <w:jc w:val="left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（一）</w:t>
      </w:r>
      <w:r>
        <w:rPr>
          <w:rFonts w:hint="eastAsia" w:ascii="楷体" w:hAnsi="楷体" w:eastAsia="楷体" w:cs="楷体"/>
          <w:b/>
          <w:sz w:val="28"/>
          <w:szCs w:val="28"/>
        </w:rPr>
        <w:t>指导思想</w:t>
      </w:r>
    </w:p>
    <w:p w14:paraId="7C560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15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教学大纲和《英语课程标准》的要求来制定教学计划，强调团队精神，群策群力，充分发挥每一位教师的作用，共同做到备教材，备学生，备教法，通过同伴互助，取长补短，利用集体的智慧，共同承担责任完成任务。高三年级本学期教学时间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尽力完成一轮复习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下学期的</w:t>
      </w:r>
      <w:r>
        <w:rPr>
          <w:rFonts w:hint="eastAsia" w:ascii="仿宋" w:hAnsi="仿宋" w:eastAsia="仿宋" w:cs="仿宋"/>
          <w:sz w:val="28"/>
          <w:szCs w:val="28"/>
        </w:rPr>
        <w:t>第二、第三轮的复习如何取得最后冲刺的最佳效果，是高三年级全体英语教师共同思考的主题。</w:t>
      </w:r>
    </w:p>
    <w:p w14:paraId="3BA65687">
      <w:pPr>
        <w:keepNext w:val="0"/>
        <w:keepLines w:val="0"/>
        <w:pageBreakBefore w:val="0"/>
        <w:widowControl w:val="0"/>
        <w:tabs>
          <w:tab w:val="left" w:pos="558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楷体" w:hAnsi="楷体" w:eastAsia="楷体" w:cs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sz w:val="28"/>
          <w:szCs w:val="28"/>
          <w:lang w:val="en-US" w:eastAsia="zh-CN"/>
        </w:rPr>
        <w:t>（二）二轮</w:t>
      </w:r>
      <w:bookmarkStart w:id="0" w:name="_GoBack"/>
      <w:bookmarkEnd w:id="0"/>
      <w:r>
        <w:rPr>
          <w:rFonts w:hint="eastAsia" w:ascii="楷体" w:hAnsi="楷体" w:eastAsia="楷体" w:cs="楷体"/>
          <w:b/>
          <w:sz w:val="28"/>
          <w:szCs w:val="28"/>
          <w:lang w:val="en-US" w:eastAsia="zh-CN"/>
        </w:rPr>
        <w:t>计划</w:t>
      </w:r>
    </w:p>
    <w:p w14:paraId="2C3DA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15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eastAsia="宋体" w:cs="微软雅黑"/>
          <w:sz w:val="28"/>
          <w:szCs w:val="28"/>
        </w:rPr>
        <w:t>　　</w:t>
      </w:r>
      <w:r>
        <w:rPr>
          <w:rFonts w:hint="eastAsia" w:ascii="宋体" w:hAnsi="宋体" w:eastAsia="宋体" w:cs="微软雅黑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、统一认识，瞄准高考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全组教师学习全国高考的命题依据：《高中英语新课程标准》和《全国考试大纲》，找出其中的变化之处；然后根据变化，讨论应对措施。研究最近几年的全国高考题，分析把握高考脉搏，弄清高考要求，辨明高考方向，以便在教学中有明确的目标并提高教学的实效性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、备课组活动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在平时测试或练习试题的选编上，我们尽可能发挥备课组集体力量，精挑细选好题。我们将密切关注高考考试说明内容，结合学情，对计划作适应调整。加强备课组活动，认真研究教学方法，优化教学过程，通过各种有效的教学活动，帮助学生构建完整清晰的知识网络。通过强化训练，提高学生的综合语言运用能力，并逐步达到高考要求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、狠抓英语教学常规，完善二轮复习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default" w:ascii="仿宋" w:hAnsi="仿宋" w:eastAsia="仿宋" w:cs="仿宋"/>
          <w:sz w:val="28"/>
          <w:szCs w:val="28"/>
        </w:rPr>
        <w:t>①</w:t>
      </w:r>
      <w:r>
        <w:rPr>
          <w:rFonts w:hint="eastAsia" w:ascii="仿宋" w:hAnsi="仿宋" w:eastAsia="仿宋" w:cs="仿宋"/>
          <w:sz w:val="28"/>
          <w:szCs w:val="28"/>
        </w:rPr>
        <w:t>、狠抓词汇教学： 对考纲要求的词汇要学生多记背，并在句子中运用。我们打算把词汇教学穿插平时的授课之中。讲解词汇用法，指导记忆方法，提高记忆效果。利用每单元的词组、句型默写考查记忆情况。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default" w:ascii="仿宋" w:hAnsi="仿宋" w:eastAsia="仿宋" w:cs="仿宋"/>
          <w:sz w:val="28"/>
          <w:szCs w:val="28"/>
        </w:rPr>
        <w:t>②</w:t>
      </w:r>
      <w:r>
        <w:rPr>
          <w:rFonts w:hint="eastAsia" w:ascii="仿宋" w:hAnsi="仿宋" w:eastAsia="仿宋" w:cs="仿宋"/>
          <w:sz w:val="28"/>
          <w:szCs w:val="28"/>
        </w:rPr>
        <w:t>、夯实语法基础； 重视语法基础知识，紧扣高考考点，既要注重语言形式，也要注重语意内容和运用。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default" w:ascii="仿宋" w:hAnsi="仿宋" w:eastAsia="仿宋" w:cs="仿宋"/>
          <w:sz w:val="28"/>
          <w:szCs w:val="28"/>
        </w:rPr>
        <w:t>③</w:t>
      </w:r>
      <w:r>
        <w:rPr>
          <w:rFonts w:hint="eastAsia" w:ascii="仿宋" w:hAnsi="仿宋" w:eastAsia="仿宋" w:cs="仿宋"/>
          <w:sz w:val="28"/>
          <w:szCs w:val="28"/>
        </w:rPr>
        <w:t>、加强语篇训练，进行限时阅读 ；高考十分注重考查学生的阅读能力。培养学生的阅读能力，要在阅读技巧、逻辑分析推理、判断上下工夫。阅读技巧包括寻找主题句，猜词，跳读，略读，揣摸作者意图及思路。阅读理解是重中之重，在做阅读理解时，一定要限时间。每天要训练阅读并及时评讲。只有持之以恒才能有质的飞跃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④、重视书面表达：要加强对学生写作方法指导和写作习惯的培养。如仔细审题，要点齐全，语言恰当，卷面清楚，字数相当。平时指导学生多背范句、范文、多积累习惯表达和经典句式。每两周分体裁进行训练，提高写作能力。</w:t>
      </w:r>
    </w:p>
    <w:p w14:paraId="15841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⑤、以近五年的全国卷真题为实践样本，研究新高考I卷命题的理念和特点（尤其是202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年），了解考试的方向和变化，探讨各种题型及相应的策略，以加强高三英语教学工作的有序性和针对性。</w:t>
      </w:r>
    </w:p>
    <w:p w14:paraId="08835D94">
      <w:pPr>
        <w:keepNext w:val="0"/>
        <w:keepLines w:val="0"/>
        <w:pageBreakBefore w:val="0"/>
        <w:widowControl w:val="0"/>
        <w:tabs>
          <w:tab w:val="left" w:pos="558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楷体" w:hAnsi="楷体" w:eastAsia="楷体" w:cs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sz w:val="28"/>
          <w:szCs w:val="28"/>
          <w:lang w:val="en-US" w:eastAsia="zh-CN"/>
        </w:rPr>
        <w:t>（三）具体时间安排</w:t>
      </w:r>
    </w:p>
    <w:p w14:paraId="1F8AB33C">
      <w:pPr>
        <w:keepNext w:val="0"/>
        <w:keepLines w:val="0"/>
        <w:pageBreakBefore w:val="0"/>
        <w:widowControl w:val="0"/>
        <w:tabs>
          <w:tab w:val="left" w:pos="558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eastAsia="宋体" w:cs="微软雅黑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8"/>
          <w:szCs w:val="28"/>
        </w:rPr>
        <w:t>3月一模前要着重夯实学生对基础词汇，短语，句型的基础，并注意查漏补缺。认真筛选模拟试卷，并针对学生的实际情况进行训练，讲评结合，做到精评精讲。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4月份为专题训练阶段。对听力、完形填空、语法填空、阅读理解、写作等项进行专项复习，同时进行适当的综合套题训练，以使学生进行适应高考试题的训练。进一步夯实学生基础，重点训练学生掌握六种题型的解题技巧，提高解题能力。训练中要做到参照考纲中时间分配的要求，对六种题型分别进行限时训练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5月份为综合训练阶段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综合训练贯穿在高三英语教学的始终。该阶段重点培养学生应试能力，积累学生考试的经验。教师要细致分析各层次学生的知识和能力现状，对学生进行针对性的指导。教法上要帮助学生克服在解题中存在的主要问题，积累解题经验，以良好的心态确保该得到的分不丢失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考前10天，再次细化复习迎考计划，精选精讲试题，帮助学生查漏补缺，指导学生复习迎考的方法，调整学生的生物钟，确保他们以最佳状态参加高考。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上述计划只是高三下学年期的教学基本框架，并非一成不变，有些项目为了提高效率，避免单一性，可能交叉进行。如：语法专项将穿插于各个阶段的教学中。模拟训练以后的时间将回归课本，让学生自主学习，查漏补缺，巩固基础。</w:t>
      </w:r>
    </w:p>
    <w:p w14:paraId="2047DA2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复习学案具体分工</w:t>
      </w:r>
    </w:p>
    <w:p w14:paraId="4E273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/>
        <w:jc w:val="left"/>
        <w:textAlignment w:val="auto"/>
        <w:rPr>
          <w:rFonts w:hint="eastAsia" w:ascii="黑体" w:hAnsi="黑体" w:eastAsia="黑体"/>
          <w:b/>
          <w:sz w:val="28"/>
          <w:szCs w:val="28"/>
          <w:lang w:eastAsia="zh-CN"/>
        </w:rPr>
      </w:pPr>
    </w:p>
    <w:tbl>
      <w:tblPr>
        <w:tblStyle w:val="4"/>
        <w:tblW w:w="799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3816"/>
        <w:gridCol w:w="3165"/>
      </w:tblGrid>
      <w:tr w14:paraId="6C122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C5C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C25F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专题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0D4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负责人</w:t>
            </w:r>
          </w:p>
        </w:tc>
      </w:tr>
      <w:tr w14:paraId="49EDB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C1C4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6804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阅读理解-细节理解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FC13"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张雪梅</w:t>
            </w:r>
          </w:p>
        </w:tc>
      </w:tr>
      <w:tr w14:paraId="47B0B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7A1B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9051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阅读理解-推理判断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22B9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王燕子</w:t>
            </w:r>
          </w:p>
        </w:tc>
      </w:tr>
      <w:tr w14:paraId="3C278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A77F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031A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阅读理解-主旨大意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1560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曾志求</w:t>
            </w:r>
          </w:p>
        </w:tc>
      </w:tr>
      <w:tr w14:paraId="4A325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E51B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508D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阅读理解-词句猜测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02A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肖湘明</w:t>
            </w:r>
          </w:p>
        </w:tc>
      </w:tr>
      <w:tr w14:paraId="0C442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B5B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7F0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七选五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355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魏文辉</w:t>
            </w:r>
          </w:p>
        </w:tc>
      </w:tr>
      <w:tr w14:paraId="240B8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94ED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E3C7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语法-不给提示词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7DD7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朱艳苹</w:t>
            </w:r>
          </w:p>
        </w:tc>
      </w:tr>
      <w:tr w14:paraId="61E6C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7141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9B2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语法-给提示词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6050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何凤萍</w:t>
            </w:r>
          </w:p>
        </w:tc>
      </w:tr>
      <w:tr w14:paraId="2C8F3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F3E6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6805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完形填空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CFF4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史新平</w:t>
            </w:r>
          </w:p>
        </w:tc>
      </w:tr>
      <w:tr w14:paraId="4BF3B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435C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FAB0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体裁微解——应用、说明文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CBBB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嵇海星</w:t>
            </w:r>
          </w:p>
        </w:tc>
      </w:tr>
      <w:tr w14:paraId="0B23B7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8D3E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4E57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体裁微解——记叙文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4ECE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汤玉琴</w:t>
            </w:r>
          </w:p>
        </w:tc>
      </w:tr>
      <w:tr w14:paraId="64C7A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47D5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23A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体裁微解——议论文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63EF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戚小燕</w:t>
            </w:r>
          </w:p>
        </w:tc>
      </w:tr>
      <w:tr w14:paraId="2C3BF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C43F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3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1BE9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体裁微解——新闻报道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22C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胡新玲</w:t>
            </w:r>
          </w:p>
        </w:tc>
      </w:tr>
    </w:tbl>
    <w:p w14:paraId="2C84D0CB">
      <w:pPr>
        <w:tabs>
          <w:tab w:val="left" w:pos="5586"/>
        </w:tabs>
        <w:snapToGrid w:val="0"/>
        <w:spacing w:line="216" w:lineRule="auto"/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</w:p>
    <w:p w14:paraId="2E3D9DC2">
      <w:pPr>
        <w:rPr>
          <w:rFonts w:ascii="宋体" w:hAnsi="宋体"/>
          <w:sz w:val="28"/>
          <w:szCs w:val="28"/>
        </w:rPr>
      </w:pPr>
    </w:p>
    <w:p w14:paraId="3FEF4D0D">
      <w:pPr>
        <w:pStyle w:val="9"/>
        <w:ind w:left="391" w:firstLine="0" w:firstLineChars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ascii="宋体" w:hAnsi="宋体"/>
          <w:sz w:val="28"/>
          <w:szCs w:val="28"/>
        </w:rPr>
        <w:t xml:space="preserve">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金坛第一中学高三英语备课组</w:t>
      </w:r>
    </w:p>
    <w:p w14:paraId="17667F05">
      <w:pPr>
        <w:pStyle w:val="9"/>
        <w:ind w:left="391" w:firstLine="0" w:firstLineChars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                              2025年2月12日</w:t>
      </w:r>
    </w:p>
    <w:p w14:paraId="496C0E34">
      <w:pPr>
        <w:tabs>
          <w:tab w:val="left" w:pos="5586"/>
        </w:tabs>
        <w:snapToGrid w:val="0"/>
        <w:spacing w:line="216" w:lineRule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46CEB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494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43E52744">
                              <w:pPr>
                                <w:pStyle w:val="2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2A297173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494"/>
                      <w:docPartObj>
                        <w:docPartGallery w:val="autotext"/>
                      </w:docPartObj>
                    </w:sdtPr>
                    <w:sdtContent>
                      <w:p w14:paraId="43E52744">
                        <w:pPr>
                          <w:pStyle w:val="2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2A297173"/>
                </w:txbxContent>
              </v:textbox>
            </v:shape>
          </w:pict>
        </mc:Fallback>
      </mc:AlternateContent>
    </w:r>
  </w:p>
  <w:p w14:paraId="52DB939F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B1B8C0"/>
    <w:multiLevelType w:val="singleLevel"/>
    <w:tmpl w:val="3CB1B8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1D5"/>
    <w:rsid w:val="000A0B99"/>
    <w:rsid w:val="000C5D5D"/>
    <w:rsid w:val="000D4D45"/>
    <w:rsid w:val="00130109"/>
    <w:rsid w:val="00230ACB"/>
    <w:rsid w:val="002701D5"/>
    <w:rsid w:val="00317F79"/>
    <w:rsid w:val="00403357"/>
    <w:rsid w:val="0047492A"/>
    <w:rsid w:val="005077F1"/>
    <w:rsid w:val="00580124"/>
    <w:rsid w:val="007320B8"/>
    <w:rsid w:val="007452D5"/>
    <w:rsid w:val="008C25DD"/>
    <w:rsid w:val="009B35F0"/>
    <w:rsid w:val="009B763B"/>
    <w:rsid w:val="00D4408B"/>
    <w:rsid w:val="00E727F2"/>
    <w:rsid w:val="01463852"/>
    <w:rsid w:val="1AF04599"/>
    <w:rsid w:val="1C616270"/>
    <w:rsid w:val="1D2F1366"/>
    <w:rsid w:val="242914BB"/>
    <w:rsid w:val="2A5C2F83"/>
    <w:rsid w:val="32F83B93"/>
    <w:rsid w:val="33145D22"/>
    <w:rsid w:val="3A2D4A6A"/>
    <w:rsid w:val="4B9520F8"/>
    <w:rsid w:val="55AD3183"/>
    <w:rsid w:val="68080EE7"/>
    <w:rsid w:val="6CBB09AE"/>
    <w:rsid w:val="746622AE"/>
    <w:rsid w:val="7A37456E"/>
    <w:rsid w:val="7C651911"/>
    <w:rsid w:val="7D7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4</Pages>
  <Words>1638</Words>
  <Characters>1642</Characters>
  <Lines>20</Lines>
  <Paragraphs>5</Paragraphs>
  <TotalTime>1</TotalTime>
  <ScaleCrop>false</ScaleCrop>
  <LinksUpToDate>false</LinksUpToDate>
  <CharactersWithSpaces>1677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2024-01-14T01:37:00Z</dcterms:created>
  <dc:creator>Micorosoft</dc:creator>
  <cp:lastModifiedBy>燕南飞</cp:lastModifiedBy>
  <dcterms:modified xsi:type="dcterms:W3CDTF">2025-02-12T14:58:57Z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1E2B3AA4DC144916860B26E3A3877619_13</vt:lpwstr>
  </property>
  <property fmtid="{D5CDD505-2E9C-101B-9397-08002B2CF9AE}" pid="4" name="KSOTemplateDocerSaveRecord">
    <vt:lpwstr>eyJoZGlkIjoiNzA5NzZlNzA3NDkwYWUxYTgwYWI1MDRiMjJkMjk1NTciLCJ1c2VySWQiOiI0ODM1NzQyNzgifQ==</vt:lpwstr>
  </property>
</Properties>
</file>